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uppressAutoHyphens/>
        <w:spacing w:line="590" w:lineRule="exact"/>
        <w:jc w:val="center"/>
        <w:rPr>
          <w:rFonts w:hint="eastAsia" w:asciiTheme="majorEastAsia" w:hAnsiTheme="majorEastAsia" w:eastAsiaTheme="majorEastAsia" w:cstheme="majorEastAsia"/>
          <w:sz w:val="44"/>
          <w:szCs w:val="44"/>
        </w:rPr>
      </w:pPr>
      <w:r>
        <w:rPr>
          <w:rFonts w:hint="eastAsia" w:asciiTheme="majorEastAsia" w:hAnsiTheme="majorEastAsia" w:eastAsiaTheme="majorEastAsia" w:cstheme="majorEastAsia"/>
          <w:sz w:val="44"/>
          <w:szCs w:val="44"/>
        </w:rPr>
        <w:t>关于印发《关于推进公证体制改革机制</w:t>
      </w:r>
    </w:p>
    <w:p>
      <w:pPr>
        <w:suppressAutoHyphens/>
        <w:spacing w:line="590" w:lineRule="exact"/>
        <w:jc w:val="center"/>
        <w:rPr>
          <w:rFonts w:ascii="方正小标宋_GBK" w:hAnsi="方正小标宋_GBK" w:eastAsia="方正小标宋_GBK" w:cs="方正小标宋_GBK"/>
          <w:sz w:val="44"/>
          <w:szCs w:val="44"/>
        </w:rPr>
      </w:pPr>
      <w:r>
        <w:rPr>
          <w:rFonts w:hint="eastAsia" w:asciiTheme="majorEastAsia" w:hAnsiTheme="majorEastAsia" w:eastAsiaTheme="majorEastAsia" w:cstheme="majorEastAsia"/>
          <w:sz w:val="44"/>
          <w:szCs w:val="44"/>
        </w:rPr>
        <w:t>创新</w:t>
      </w:r>
      <w:bookmarkStart w:id="0" w:name="_GoBack"/>
      <w:bookmarkEnd w:id="0"/>
      <w:r>
        <w:rPr>
          <w:rFonts w:hint="eastAsia" w:asciiTheme="majorEastAsia" w:hAnsiTheme="majorEastAsia" w:eastAsiaTheme="majorEastAsia" w:cstheme="majorEastAsia"/>
          <w:sz w:val="44"/>
          <w:szCs w:val="44"/>
        </w:rPr>
        <w:t>工作的意见》的通知</w:t>
      </w:r>
    </w:p>
    <w:p>
      <w:pPr>
        <w:rPr>
          <w:rFonts w:ascii="仿宋_GB2312" w:hAnsi="仿宋_GB2312" w:eastAsia="仿宋_GB2312" w:cs="仿宋_GB2312"/>
          <w:color w:val="333333"/>
          <w:sz w:val="32"/>
          <w:szCs w:val="32"/>
          <w:shd w:val="clear" w:color="auto" w:fill="FFFFFF"/>
        </w:rPr>
      </w:pPr>
    </w:p>
    <w:p>
      <w:pPr>
        <w:jc w:val="center"/>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阜司发〔20</w:t>
      </w:r>
      <w:r>
        <w:rPr>
          <w:rFonts w:ascii="仿宋_GB2312" w:hAnsi="仿宋_GB2312" w:eastAsia="仿宋_GB2312" w:cs="仿宋_GB2312"/>
          <w:color w:val="333333"/>
          <w:sz w:val="32"/>
          <w:szCs w:val="32"/>
          <w:shd w:val="clear" w:color="auto" w:fill="FFFFFF"/>
        </w:rPr>
        <w:t>17</w:t>
      </w:r>
      <w:r>
        <w:rPr>
          <w:rFonts w:hint="eastAsia" w:ascii="仿宋_GB2312" w:hAnsi="仿宋_GB2312" w:eastAsia="仿宋_GB2312" w:cs="仿宋_GB2312"/>
          <w:color w:val="333333"/>
          <w:sz w:val="32"/>
          <w:szCs w:val="32"/>
          <w:shd w:val="clear" w:color="auto" w:fill="FFFFFF"/>
        </w:rPr>
        <w:t>〕1</w:t>
      </w:r>
      <w:r>
        <w:rPr>
          <w:rFonts w:ascii="仿宋_GB2312" w:hAnsi="仿宋_GB2312" w:eastAsia="仿宋_GB2312" w:cs="仿宋_GB2312"/>
          <w:color w:val="333333"/>
          <w:sz w:val="32"/>
          <w:szCs w:val="32"/>
          <w:shd w:val="clear" w:color="auto" w:fill="FFFFFF"/>
        </w:rPr>
        <w:t>6</w:t>
      </w:r>
      <w:r>
        <w:rPr>
          <w:rFonts w:hint="eastAsia" w:ascii="仿宋_GB2312" w:hAnsi="仿宋_GB2312" w:eastAsia="仿宋_GB2312" w:cs="仿宋_GB2312"/>
          <w:color w:val="333333"/>
          <w:sz w:val="32"/>
          <w:szCs w:val="32"/>
          <w:shd w:val="clear" w:color="auto" w:fill="FFFFFF"/>
        </w:rPr>
        <w:t>号</w:t>
      </w:r>
    </w:p>
    <w:p>
      <w:pPr>
        <w:pStyle w:val="21"/>
        <w:spacing w:before="75" w:beforeAutospacing="0" w:after="75" w:afterAutospacing="0"/>
        <w:rPr>
          <w:rFonts w:ascii="仿宋" w:hAnsi="仿宋" w:eastAsia="仿宋" w:cs="Calibri"/>
          <w:color w:val="000000"/>
          <w:sz w:val="32"/>
          <w:szCs w:val="32"/>
        </w:rPr>
      </w:pPr>
    </w:p>
    <w:p>
      <w:pPr>
        <w:pStyle w:val="21"/>
        <w:adjustRightInd w:val="0"/>
        <w:snapToGrid w:val="0"/>
        <w:spacing w:before="0" w:beforeAutospacing="0" w:after="0" w:afterAutospacing="0" w:line="590" w:lineRule="exact"/>
        <w:rPr>
          <w:rFonts w:ascii="仿宋" w:hAnsi="仿宋" w:eastAsia="仿宋" w:cs="Calibri"/>
          <w:color w:val="000000"/>
          <w:sz w:val="32"/>
          <w:szCs w:val="32"/>
        </w:rPr>
      </w:pPr>
      <w:r>
        <w:rPr>
          <w:rFonts w:hint="eastAsia" w:ascii="仿宋_GB2312" w:hAnsi="仿宋_GB2312" w:eastAsia="仿宋_GB2312" w:cs="仿宋_GB2312"/>
          <w:color w:val="333333"/>
          <w:kern w:val="2"/>
          <w:sz w:val="32"/>
          <w:szCs w:val="32"/>
          <w:shd w:val="clear" w:color="auto" w:fill="FFFFFF"/>
        </w:rPr>
        <w:t>各县区司法局、编委办、财政局、人力资源和社会保障局：</w:t>
      </w:r>
    </w:p>
    <w:p>
      <w:pPr>
        <w:pStyle w:val="21"/>
        <w:adjustRightInd w:val="0"/>
        <w:snapToGrid w:val="0"/>
        <w:spacing w:before="0" w:beforeAutospacing="0" w:after="0" w:afterAutospacing="0" w:line="590" w:lineRule="exact"/>
        <w:ind w:firstLine="675"/>
        <w:rPr>
          <w:rFonts w:ascii="Calibri" w:hAnsi="Calibri" w:eastAsia="仿宋_GB2312" w:cs="Calibri"/>
          <w:color w:val="333333"/>
          <w:kern w:val="2"/>
          <w:sz w:val="32"/>
          <w:szCs w:val="32"/>
          <w:shd w:val="clear" w:color="auto" w:fill="FFFFFF"/>
        </w:rPr>
      </w:pPr>
      <w:r>
        <w:rPr>
          <w:rFonts w:hint="eastAsia" w:ascii="Calibri" w:hAnsi="Calibri" w:eastAsia="仿宋_GB2312" w:cs="Calibri"/>
          <w:color w:val="333333"/>
          <w:kern w:val="2"/>
          <w:sz w:val="32"/>
          <w:szCs w:val="32"/>
          <w:shd w:val="clear" w:color="auto" w:fill="FFFFFF"/>
        </w:rPr>
        <w:t>现将《关于推进公证体制改革机制创新工作的意见》印发给你们，请结合实际，认真贯彻落实。</w:t>
      </w:r>
    </w:p>
    <w:p>
      <w:pPr>
        <w:pStyle w:val="21"/>
        <w:spacing w:before="75" w:beforeAutospacing="0" w:after="75" w:afterAutospacing="0" w:line="600" w:lineRule="atLeast"/>
        <w:rPr>
          <w:rFonts w:ascii="Calibri" w:hAnsi="Calibri" w:cs="Calibri"/>
          <w:color w:val="000000"/>
          <w:sz w:val="32"/>
          <w:szCs w:val="32"/>
        </w:rPr>
      </w:pPr>
      <w:r>
        <w:rPr>
          <w:rFonts w:ascii="Calibri" w:hAnsi="Calibri" w:eastAsia="仿宋" w:cs="Calibri"/>
          <w:color w:val="000000"/>
          <w:sz w:val="32"/>
          <w:szCs w:val="32"/>
        </w:rPr>
        <w:t>  </w:t>
      </w:r>
    </w:p>
    <w:p>
      <w:pPr>
        <w:pStyle w:val="21"/>
        <w:adjustRightInd w:val="0"/>
        <w:snapToGrid w:val="0"/>
        <w:spacing w:before="0" w:beforeAutospacing="0" w:after="0" w:afterAutospacing="0" w:line="590" w:lineRule="exact"/>
        <w:ind w:firstLine="675"/>
        <w:jc w:val="right"/>
        <w:rPr>
          <w:rFonts w:ascii="Calibri" w:hAnsi="Calibri" w:eastAsia="仿宋_GB2312" w:cs="Calibri"/>
          <w:color w:val="333333"/>
          <w:kern w:val="2"/>
          <w:sz w:val="32"/>
          <w:szCs w:val="32"/>
          <w:shd w:val="clear" w:color="auto" w:fill="FFFFFF"/>
        </w:rPr>
      </w:pPr>
      <w:r>
        <w:rPr>
          <w:rFonts w:hint="eastAsia" w:ascii="Calibri" w:hAnsi="Calibri" w:eastAsia="仿宋_GB2312" w:cs="Calibri"/>
          <w:color w:val="333333"/>
          <w:kern w:val="2"/>
          <w:sz w:val="32"/>
          <w:szCs w:val="32"/>
          <w:shd w:val="clear" w:color="auto" w:fill="FFFFFF"/>
        </w:rPr>
        <w:t>阜新市司法局 阜新市机构编制委员会办公室</w:t>
      </w:r>
    </w:p>
    <w:p>
      <w:pPr>
        <w:pStyle w:val="21"/>
        <w:adjustRightInd w:val="0"/>
        <w:snapToGrid w:val="0"/>
        <w:spacing w:before="0" w:beforeAutospacing="0" w:after="0" w:afterAutospacing="0" w:line="590" w:lineRule="exact"/>
        <w:ind w:firstLine="675"/>
        <w:jc w:val="right"/>
        <w:rPr>
          <w:rFonts w:ascii="Calibri" w:hAnsi="Calibri" w:eastAsia="仿宋_GB2312" w:cs="Calibri"/>
          <w:color w:val="333333"/>
          <w:kern w:val="2"/>
          <w:sz w:val="32"/>
          <w:szCs w:val="32"/>
          <w:shd w:val="clear" w:color="auto" w:fill="FFFFFF"/>
        </w:rPr>
      </w:pPr>
      <w:r>
        <w:rPr>
          <w:rFonts w:hint="eastAsia" w:ascii="Calibri" w:hAnsi="Calibri" w:eastAsia="仿宋_GB2312" w:cs="Calibri"/>
          <w:color w:val="333333"/>
          <w:kern w:val="2"/>
          <w:sz w:val="32"/>
          <w:szCs w:val="32"/>
          <w:shd w:val="clear" w:color="auto" w:fill="FFFFFF"/>
        </w:rPr>
        <w:t xml:space="preserve"> </w:t>
      </w:r>
      <w:r>
        <w:rPr>
          <w:rFonts w:ascii="Calibri" w:hAnsi="Calibri" w:eastAsia="仿宋_GB2312" w:cs="Calibri"/>
          <w:color w:val="333333"/>
          <w:kern w:val="2"/>
          <w:sz w:val="32"/>
          <w:szCs w:val="32"/>
          <w:shd w:val="clear" w:color="auto" w:fill="FFFFFF"/>
        </w:rPr>
        <w:t xml:space="preserve">  </w:t>
      </w:r>
      <w:r>
        <w:rPr>
          <w:rFonts w:hint="eastAsia" w:ascii="Calibri" w:hAnsi="Calibri" w:eastAsia="仿宋_GB2312" w:cs="Calibri"/>
          <w:color w:val="333333"/>
          <w:kern w:val="2"/>
          <w:sz w:val="32"/>
          <w:szCs w:val="32"/>
          <w:shd w:val="clear" w:color="auto" w:fill="FFFFFF"/>
        </w:rPr>
        <w:t>阜新市财政局</w:t>
      </w:r>
      <w:r>
        <w:rPr>
          <w:rFonts w:ascii="Calibri" w:hAnsi="Calibri" w:eastAsia="仿宋_GB2312" w:cs="Calibri"/>
          <w:color w:val="333333"/>
          <w:kern w:val="2"/>
          <w:sz w:val="32"/>
          <w:szCs w:val="32"/>
          <w:shd w:val="clear" w:color="auto" w:fill="FFFFFF"/>
        </w:rPr>
        <w:t>  </w:t>
      </w:r>
      <w:r>
        <w:rPr>
          <w:rFonts w:hint="eastAsia" w:ascii="Calibri" w:hAnsi="Calibri" w:eastAsia="仿宋_GB2312" w:cs="Calibri"/>
          <w:color w:val="333333"/>
          <w:kern w:val="2"/>
          <w:sz w:val="32"/>
          <w:szCs w:val="32"/>
          <w:shd w:val="clear" w:color="auto" w:fill="FFFFFF"/>
        </w:rPr>
        <w:t>阜新市人力资源和社会保障局</w:t>
      </w:r>
    </w:p>
    <w:p>
      <w:pPr>
        <w:pStyle w:val="21"/>
        <w:adjustRightInd w:val="0"/>
        <w:snapToGrid w:val="0"/>
        <w:spacing w:before="0" w:beforeAutospacing="0" w:after="0" w:afterAutospacing="0" w:line="590" w:lineRule="exact"/>
        <w:ind w:firstLine="675"/>
        <w:jc w:val="right"/>
        <w:rPr>
          <w:rFonts w:ascii="Calibri" w:hAnsi="Calibri" w:eastAsia="仿宋_GB2312" w:cs="Calibri"/>
          <w:color w:val="333333"/>
          <w:kern w:val="2"/>
          <w:sz w:val="32"/>
          <w:szCs w:val="32"/>
          <w:shd w:val="clear" w:color="auto" w:fill="FFFFFF"/>
        </w:rPr>
      </w:pPr>
      <w:r>
        <w:rPr>
          <w:rFonts w:hint="eastAsia" w:ascii="Calibri" w:hAnsi="Calibri" w:eastAsia="仿宋_GB2312" w:cs="Calibri"/>
          <w:color w:val="333333"/>
          <w:kern w:val="2"/>
          <w:sz w:val="32"/>
          <w:szCs w:val="32"/>
          <w:shd w:val="clear" w:color="auto" w:fill="FFFFFF"/>
        </w:rPr>
        <w:t>2017年10月18日</w:t>
      </w:r>
    </w:p>
    <w:p>
      <w:pPr>
        <w:pStyle w:val="21"/>
        <w:spacing w:before="75" w:beforeAutospacing="0" w:after="75" w:afterAutospacing="0" w:line="600" w:lineRule="atLeast"/>
        <w:jc w:val="center"/>
        <w:rPr>
          <w:rFonts w:ascii="Calibri" w:hAnsi="Calibri" w:cs="Calibri"/>
          <w:color w:val="000000"/>
        </w:rPr>
      </w:pPr>
    </w:p>
    <w:p>
      <w:pPr>
        <w:pStyle w:val="21"/>
        <w:spacing w:before="75" w:beforeAutospacing="0" w:after="75" w:afterAutospacing="0" w:line="600" w:lineRule="atLeast"/>
        <w:jc w:val="center"/>
        <w:rPr>
          <w:rFonts w:cs="Calibri"/>
          <w:color w:val="000000"/>
          <w:sz w:val="44"/>
          <w:szCs w:val="44"/>
        </w:rPr>
      </w:pPr>
    </w:p>
    <w:p>
      <w:pPr>
        <w:pStyle w:val="21"/>
        <w:spacing w:before="75" w:beforeAutospacing="0" w:after="75" w:afterAutospacing="0" w:line="600" w:lineRule="atLeast"/>
        <w:jc w:val="center"/>
        <w:rPr>
          <w:rFonts w:cs="Calibri"/>
          <w:color w:val="000000"/>
          <w:sz w:val="44"/>
          <w:szCs w:val="44"/>
        </w:rPr>
      </w:pPr>
    </w:p>
    <w:p>
      <w:pPr>
        <w:pStyle w:val="21"/>
        <w:spacing w:before="75" w:beforeAutospacing="0" w:after="75" w:afterAutospacing="0" w:line="600" w:lineRule="atLeast"/>
        <w:jc w:val="center"/>
        <w:rPr>
          <w:rFonts w:cs="Calibri"/>
          <w:color w:val="000000"/>
          <w:sz w:val="44"/>
          <w:szCs w:val="44"/>
        </w:rPr>
      </w:pPr>
    </w:p>
    <w:p>
      <w:pPr>
        <w:pStyle w:val="21"/>
        <w:spacing w:before="75" w:beforeAutospacing="0" w:after="75" w:afterAutospacing="0" w:line="600" w:lineRule="atLeast"/>
        <w:jc w:val="center"/>
        <w:rPr>
          <w:rFonts w:cs="Calibri"/>
          <w:color w:val="000000"/>
          <w:sz w:val="44"/>
          <w:szCs w:val="44"/>
        </w:rPr>
      </w:pPr>
    </w:p>
    <w:p>
      <w:pPr>
        <w:pStyle w:val="21"/>
        <w:spacing w:before="75" w:beforeAutospacing="0" w:after="75" w:afterAutospacing="0" w:line="600" w:lineRule="atLeast"/>
        <w:jc w:val="center"/>
        <w:rPr>
          <w:rFonts w:cs="Calibri"/>
          <w:color w:val="000000"/>
          <w:sz w:val="44"/>
          <w:szCs w:val="44"/>
        </w:rPr>
      </w:pPr>
    </w:p>
    <w:p>
      <w:pPr>
        <w:pStyle w:val="21"/>
        <w:spacing w:before="75" w:beforeAutospacing="0" w:after="75" w:afterAutospacing="0" w:line="600" w:lineRule="atLeast"/>
        <w:rPr>
          <w:rFonts w:hint="eastAsia" w:cs="Calibri"/>
          <w:color w:val="000000"/>
          <w:sz w:val="44"/>
          <w:szCs w:val="44"/>
        </w:rPr>
      </w:pPr>
    </w:p>
    <w:p>
      <w:pPr>
        <w:pStyle w:val="21"/>
        <w:spacing w:before="75" w:beforeAutospacing="0" w:after="75" w:afterAutospacing="0" w:line="600" w:lineRule="atLeast"/>
        <w:jc w:val="center"/>
        <w:rPr>
          <w:rFonts w:ascii="黑体" w:hAnsi="黑体" w:eastAsia="黑体" w:cs="Calibri"/>
          <w:color w:val="000000"/>
          <w:sz w:val="32"/>
          <w:szCs w:val="44"/>
        </w:rPr>
      </w:pPr>
      <w:r>
        <w:rPr>
          <w:rFonts w:hint="eastAsia" w:ascii="黑体" w:hAnsi="黑体" w:eastAsia="黑体" w:cs="Calibri"/>
          <w:color w:val="000000"/>
          <w:sz w:val="32"/>
          <w:szCs w:val="44"/>
        </w:rPr>
        <w:t>关于推进公证体制改革机制创新工作的意见</w:t>
      </w:r>
    </w:p>
    <w:p>
      <w:pPr>
        <w:pStyle w:val="21"/>
        <w:spacing w:before="75" w:beforeAutospacing="0" w:after="75" w:afterAutospacing="0" w:line="600" w:lineRule="atLeast"/>
        <w:ind w:firstLine="645"/>
        <w:jc w:val="center"/>
        <w:rPr>
          <w:rFonts w:ascii="Calibri" w:hAnsi="Calibri" w:cs="Calibri"/>
          <w:color w:val="000000"/>
        </w:rPr>
      </w:pPr>
      <w:r>
        <w:rPr>
          <w:rFonts w:ascii="Calibri" w:hAnsi="Calibri" w:eastAsia="仿宋" w:cs="Calibri"/>
          <w:color w:val="000000"/>
          <w:sz w:val="31"/>
          <w:szCs w:val="31"/>
        </w:rPr>
        <w:t> </w:t>
      </w:r>
    </w:p>
    <w:p>
      <w:pPr>
        <w:pStyle w:val="21"/>
        <w:spacing w:before="75" w:beforeAutospacing="0" w:after="75" w:afterAutospacing="0" w:line="600" w:lineRule="atLeast"/>
        <w:ind w:firstLine="675"/>
        <w:rPr>
          <w:rFonts w:ascii="Calibri" w:hAnsi="Calibri" w:eastAsia="仿宋_GB2312" w:cs="Calibri"/>
          <w:color w:val="333333"/>
          <w:kern w:val="2"/>
          <w:sz w:val="32"/>
          <w:szCs w:val="32"/>
          <w:shd w:val="clear" w:color="auto" w:fill="FFFFFF"/>
        </w:rPr>
      </w:pPr>
      <w:r>
        <w:rPr>
          <w:rFonts w:hint="eastAsia" w:ascii="Calibri" w:hAnsi="Calibri" w:eastAsia="仿宋_GB2312" w:cs="Calibri"/>
          <w:color w:val="333333"/>
          <w:kern w:val="2"/>
          <w:sz w:val="32"/>
          <w:szCs w:val="32"/>
          <w:shd w:val="clear" w:color="auto" w:fill="FFFFFF"/>
        </w:rPr>
        <w:t>为深入贯彻落实《中华人民共和国公证法》、《中共中央 国务院关于分类推进事业单位改革的指导意见》（中发〔2011〕5号）、国务院2000年批准的《关于深化公证工作改革的方案》，按照《司法部、中央编办、财政部、人力资源和社会保障部印发&lt;关于推进公证体制改革机制创新工作的意见&gt;的通知》（司发〔2017〕8号）、《司法部关于推进合作制公证机构试点工作的意见》（司发通〔2017〕95号）及省司法厅、省编办、省财政厅、省人力资源和社会保障厅《关于印发&lt;关于推进公证体制改革机制创新工作的意见&gt;的通知》（辽司发〔2017〕16号）的要求，结合我市实际，现就加快推进全市公证体制改革机制创新工作提出如下意见。</w:t>
      </w:r>
    </w:p>
    <w:p>
      <w:pPr>
        <w:pStyle w:val="21"/>
        <w:adjustRightInd w:val="0"/>
        <w:snapToGrid w:val="0"/>
        <w:spacing w:before="0" w:beforeAutospacing="0" w:after="0" w:afterAutospacing="0" w:line="590" w:lineRule="exact"/>
        <w:ind w:firstLine="675"/>
        <w:rPr>
          <w:rFonts w:ascii="Calibri" w:hAnsi="Calibri" w:cs="Calibri"/>
          <w:color w:val="000000"/>
          <w:sz w:val="32"/>
          <w:szCs w:val="32"/>
        </w:rPr>
      </w:pPr>
      <w:r>
        <w:rPr>
          <w:rFonts w:hint="eastAsia" w:ascii="黑体" w:hAnsi="黑体" w:eastAsia="黑体" w:cs="Calibri"/>
          <w:color w:val="000000"/>
          <w:sz w:val="32"/>
          <w:szCs w:val="32"/>
        </w:rPr>
        <w:t>一、指导思想</w:t>
      </w:r>
    </w:p>
    <w:p>
      <w:pPr>
        <w:pStyle w:val="21"/>
        <w:adjustRightInd w:val="0"/>
        <w:snapToGrid w:val="0"/>
        <w:spacing w:before="0" w:beforeAutospacing="0" w:after="0" w:afterAutospacing="0" w:line="590" w:lineRule="exact"/>
        <w:ind w:firstLine="675"/>
        <w:rPr>
          <w:rFonts w:ascii="Calibri" w:hAnsi="Calibri" w:eastAsia="仿宋_GB2312" w:cs="Calibri"/>
          <w:color w:val="333333"/>
          <w:kern w:val="2"/>
          <w:sz w:val="32"/>
          <w:szCs w:val="32"/>
          <w:shd w:val="clear" w:color="auto" w:fill="FFFFFF"/>
        </w:rPr>
      </w:pPr>
      <w:r>
        <w:rPr>
          <w:rFonts w:hint="eastAsia" w:ascii="Calibri" w:hAnsi="Calibri" w:eastAsia="仿宋_GB2312" w:cs="Calibri"/>
          <w:color w:val="333333"/>
          <w:kern w:val="2"/>
          <w:sz w:val="32"/>
          <w:szCs w:val="32"/>
          <w:shd w:val="clear" w:color="auto" w:fill="FFFFFF"/>
        </w:rPr>
        <w:t>全面贯彻党的十八大和十八届三中、四中、五中、六中全会精神，深入贯彻落实习近平总书记系列重要讲话精神和治国理政新理念新思想新战略，以及全面依法治国对公证服务的新要求，深化公证体制改革，不断增强公证机构发展活力，努力提高公证服务水平，为满足广大人民群众需求和促进阜新转型振兴发展提供更加优质高效便捷的公证法律服务。</w:t>
      </w:r>
    </w:p>
    <w:p>
      <w:pPr>
        <w:pStyle w:val="21"/>
        <w:adjustRightInd w:val="0"/>
        <w:snapToGrid w:val="0"/>
        <w:spacing w:before="0" w:beforeAutospacing="0" w:after="0" w:afterAutospacing="0" w:line="590" w:lineRule="exact"/>
        <w:ind w:firstLine="675"/>
        <w:rPr>
          <w:rFonts w:ascii="Calibri" w:hAnsi="Calibri" w:cs="Calibri"/>
          <w:color w:val="000000"/>
          <w:sz w:val="32"/>
          <w:szCs w:val="32"/>
        </w:rPr>
      </w:pPr>
      <w:r>
        <w:rPr>
          <w:rFonts w:hint="eastAsia" w:ascii="黑体" w:hAnsi="黑体" w:eastAsia="黑体" w:cs="Calibri"/>
          <w:color w:val="000000"/>
          <w:sz w:val="32"/>
          <w:szCs w:val="32"/>
        </w:rPr>
        <w:t>二、目标任务</w:t>
      </w:r>
    </w:p>
    <w:p>
      <w:pPr>
        <w:pStyle w:val="21"/>
        <w:adjustRightInd w:val="0"/>
        <w:snapToGrid w:val="0"/>
        <w:spacing w:before="0" w:beforeAutospacing="0" w:after="0" w:afterAutospacing="0" w:line="590" w:lineRule="exact"/>
        <w:ind w:firstLine="675"/>
        <w:rPr>
          <w:rFonts w:ascii="Calibri" w:hAnsi="Calibri" w:eastAsia="仿宋_GB2312" w:cs="Calibri"/>
          <w:color w:val="333333"/>
          <w:kern w:val="2"/>
          <w:sz w:val="32"/>
          <w:szCs w:val="32"/>
          <w:shd w:val="clear" w:color="auto" w:fill="FFFFFF"/>
        </w:rPr>
      </w:pPr>
      <w:r>
        <w:rPr>
          <w:rFonts w:hint="eastAsia" w:ascii="Calibri" w:hAnsi="Calibri" w:eastAsia="仿宋_GB2312" w:cs="Calibri"/>
          <w:color w:val="333333"/>
          <w:kern w:val="2"/>
          <w:sz w:val="32"/>
          <w:szCs w:val="32"/>
          <w:shd w:val="clear" w:color="auto" w:fill="FFFFFF"/>
        </w:rPr>
        <w:t>通过公证体制改革机制创新，将现有行政体制公证机构全部转为事业体制，并完成全市公证机构的资源整合和布局调整；落实事业体制公证机构的公益类别、编制管理、人员聘用、收入分配和财务管理等相关制度及扶持保障配套政策；保障公证机构发展的配套政策进一步完善。</w:t>
      </w:r>
    </w:p>
    <w:p>
      <w:pPr>
        <w:pStyle w:val="21"/>
        <w:adjustRightInd w:val="0"/>
        <w:snapToGrid w:val="0"/>
        <w:spacing w:before="0" w:beforeAutospacing="0" w:after="0" w:afterAutospacing="0" w:line="590" w:lineRule="exact"/>
        <w:ind w:firstLine="675"/>
        <w:rPr>
          <w:rFonts w:ascii="Calibri" w:hAnsi="Calibri" w:eastAsia="仿宋_GB2312" w:cs="Calibri"/>
          <w:b/>
          <w:color w:val="333333"/>
          <w:kern w:val="2"/>
          <w:sz w:val="32"/>
          <w:szCs w:val="32"/>
          <w:shd w:val="clear" w:color="auto" w:fill="FFFFFF"/>
        </w:rPr>
      </w:pPr>
      <w:r>
        <w:rPr>
          <w:rFonts w:hint="eastAsia" w:ascii="Calibri" w:hAnsi="Calibri" w:eastAsia="仿宋_GB2312" w:cs="Calibri"/>
          <w:b/>
          <w:color w:val="333333"/>
          <w:kern w:val="2"/>
          <w:sz w:val="32"/>
          <w:szCs w:val="32"/>
          <w:shd w:val="clear" w:color="auto" w:fill="FFFFFF"/>
        </w:rPr>
        <w:t>（一）行政体制公证机构全部转为事业体制</w:t>
      </w:r>
    </w:p>
    <w:p>
      <w:pPr>
        <w:pStyle w:val="21"/>
        <w:adjustRightInd w:val="0"/>
        <w:snapToGrid w:val="0"/>
        <w:spacing w:before="0" w:beforeAutospacing="0" w:after="0" w:afterAutospacing="0" w:line="590" w:lineRule="exact"/>
        <w:ind w:firstLine="750"/>
        <w:rPr>
          <w:rFonts w:ascii="Calibri" w:hAnsi="Calibri" w:eastAsia="仿宋_GB2312" w:cs="Calibri"/>
          <w:color w:val="333333"/>
          <w:kern w:val="2"/>
          <w:sz w:val="32"/>
          <w:szCs w:val="32"/>
          <w:shd w:val="clear" w:color="auto" w:fill="FFFFFF"/>
        </w:rPr>
      </w:pPr>
      <w:r>
        <w:rPr>
          <w:rFonts w:hint="eastAsia" w:ascii="Calibri" w:hAnsi="Calibri" w:eastAsia="仿宋_GB2312" w:cs="Calibri"/>
          <w:color w:val="333333"/>
          <w:kern w:val="2"/>
          <w:sz w:val="32"/>
          <w:szCs w:val="32"/>
          <w:shd w:val="clear" w:color="auto" w:fill="FFFFFF"/>
        </w:rPr>
        <w:t>1.</w:t>
      </w:r>
      <w:r>
        <w:rPr>
          <w:rFonts w:hint="eastAsia" w:ascii="Calibri" w:hAnsi="Calibri" w:eastAsia="仿宋_GB2312" w:cs="Calibri"/>
          <w:b/>
          <w:color w:val="333333"/>
          <w:kern w:val="2"/>
          <w:sz w:val="32"/>
          <w:szCs w:val="32"/>
          <w:shd w:val="clear" w:color="auto" w:fill="FFFFFF"/>
        </w:rPr>
        <w:t>加快转制调整。</w:t>
      </w:r>
      <w:r>
        <w:rPr>
          <w:rFonts w:hint="eastAsia" w:ascii="Calibri" w:hAnsi="Calibri" w:eastAsia="仿宋_GB2312" w:cs="Calibri"/>
          <w:color w:val="333333"/>
          <w:kern w:val="2"/>
          <w:sz w:val="32"/>
          <w:szCs w:val="32"/>
          <w:shd w:val="clear" w:color="auto" w:fill="FFFFFF"/>
        </w:rPr>
        <w:t>将现有行政体制公证机构于2017年10月底前，全部转为事业体制。原使用政法专项编制改为使用自收自支事业编制。对符合执业条件的公证机构，以市为单位（不含两县），单独设立或合并设立；不符合执业条件的，采取派驻的方式设立。撤销阜新市公证咨询中心，原职能、人员一并划入改制后的市公证处。</w:t>
      </w:r>
    </w:p>
    <w:p>
      <w:pPr>
        <w:pStyle w:val="21"/>
        <w:adjustRightInd w:val="0"/>
        <w:snapToGrid w:val="0"/>
        <w:spacing w:before="0" w:beforeAutospacing="0" w:after="0" w:afterAutospacing="0" w:line="590" w:lineRule="exact"/>
        <w:ind w:firstLine="690"/>
        <w:rPr>
          <w:rFonts w:ascii="Calibri" w:hAnsi="Calibri" w:eastAsia="仿宋_GB2312" w:cs="Calibri"/>
          <w:color w:val="333333"/>
          <w:kern w:val="2"/>
          <w:sz w:val="32"/>
          <w:szCs w:val="32"/>
          <w:shd w:val="clear" w:color="auto" w:fill="FFFFFF"/>
        </w:rPr>
      </w:pPr>
      <w:r>
        <w:rPr>
          <w:rFonts w:hint="eastAsia" w:ascii="Calibri" w:hAnsi="Calibri" w:eastAsia="仿宋_GB2312" w:cs="Calibri"/>
          <w:color w:val="333333"/>
          <w:kern w:val="2"/>
          <w:sz w:val="32"/>
          <w:szCs w:val="32"/>
          <w:shd w:val="clear" w:color="auto" w:fill="FFFFFF"/>
        </w:rPr>
        <w:t>2.</w:t>
      </w:r>
      <w:r>
        <w:rPr>
          <w:rFonts w:hint="eastAsia" w:ascii="Calibri" w:hAnsi="Calibri" w:eastAsia="仿宋_GB2312" w:cs="Calibri"/>
          <w:b/>
          <w:color w:val="333333"/>
          <w:kern w:val="2"/>
          <w:sz w:val="32"/>
          <w:szCs w:val="32"/>
          <w:shd w:val="clear" w:color="auto" w:fill="FFFFFF"/>
        </w:rPr>
        <w:t>妥善安置人员。</w:t>
      </w:r>
      <w:r>
        <w:rPr>
          <w:rFonts w:hint="eastAsia" w:ascii="Calibri" w:hAnsi="Calibri" w:eastAsia="仿宋_GB2312" w:cs="Calibri"/>
          <w:color w:val="333333"/>
          <w:kern w:val="2"/>
          <w:sz w:val="32"/>
          <w:szCs w:val="32"/>
          <w:shd w:val="clear" w:color="auto" w:fill="FFFFFF"/>
        </w:rPr>
        <w:t>对具有公务员身份的公证工作人员，自愿选择不参与转制的，由司法行政机关统一安置，保留其原身份及工资、福利和养老、医疗保障待遇,离退休人员转入司法行政机关;选择参加转制的，执行事业单位人事管理办法和岗位绩效工资制度，不再保留公务员身份。</w:t>
      </w:r>
    </w:p>
    <w:p>
      <w:pPr>
        <w:pStyle w:val="21"/>
        <w:adjustRightInd w:val="0"/>
        <w:snapToGrid w:val="0"/>
        <w:spacing w:before="0" w:beforeAutospacing="0" w:after="0" w:afterAutospacing="0" w:line="590" w:lineRule="exact"/>
        <w:ind w:firstLine="675"/>
        <w:rPr>
          <w:rFonts w:ascii="Calibri" w:hAnsi="Calibri" w:eastAsia="仿宋_GB2312" w:cs="Calibri"/>
          <w:b/>
          <w:color w:val="333333"/>
          <w:kern w:val="2"/>
          <w:sz w:val="32"/>
          <w:szCs w:val="32"/>
          <w:shd w:val="clear" w:color="auto" w:fill="FFFFFF"/>
        </w:rPr>
      </w:pPr>
      <w:r>
        <w:rPr>
          <w:rFonts w:hint="eastAsia" w:ascii="Calibri" w:hAnsi="Calibri" w:eastAsia="仿宋_GB2312" w:cs="Calibri"/>
          <w:b/>
          <w:color w:val="333333"/>
          <w:kern w:val="2"/>
          <w:sz w:val="32"/>
          <w:szCs w:val="32"/>
          <w:shd w:val="clear" w:color="auto" w:fill="FFFFFF"/>
        </w:rPr>
        <w:t>（二）创新优化公证机构体制机制</w:t>
      </w:r>
    </w:p>
    <w:p>
      <w:pPr>
        <w:pStyle w:val="21"/>
        <w:adjustRightInd w:val="0"/>
        <w:snapToGrid w:val="0"/>
        <w:spacing w:before="0" w:beforeAutospacing="0" w:after="0" w:afterAutospacing="0" w:line="590" w:lineRule="exact"/>
        <w:ind w:firstLine="690"/>
        <w:rPr>
          <w:rFonts w:ascii="Calibri" w:hAnsi="Calibri" w:eastAsia="仿宋_GB2312" w:cs="Calibri"/>
          <w:color w:val="333333"/>
          <w:kern w:val="2"/>
          <w:sz w:val="32"/>
          <w:szCs w:val="32"/>
          <w:shd w:val="clear" w:color="auto" w:fill="FFFFFF"/>
        </w:rPr>
      </w:pPr>
      <w:r>
        <w:rPr>
          <w:rFonts w:hint="eastAsia" w:ascii="Calibri" w:hAnsi="Calibri" w:eastAsia="仿宋_GB2312" w:cs="Calibri"/>
          <w:color w:val="333333"/>
          <w:kern w:val="2"/>
          <w:sz w:val="32"/>
          <w:szCs w:val="32"/>
          <w:shd w:val="clear" w:color="auto" w:fill="FFFFFF"/>
        </w:rPr>
        <w:t>1.</w:t>
      </w:r>
      <w:r>
        <w:rPr>
          <w:rFonts w:hint="eastAsia" w:ascii="Calibri" w:hAnsi="Calibri" w:eastAsia="仿宋_GB2312" w:cs="Calibri"/>
          <w:b/>
          <w:color w:val="333333"/>
          <w:kern w:val="2"/>
          <w:sz w:val="32"/>
          <w:szCs w:val="32"/>
          <w:shd w:val="clear" w:color="auto" w:fill="FFFFFF"/>
        </w:rPr>
        <w:t>科学合理划分公益类别。</w:t>
      </w:r>
      <w:r>
        <w:rPr>
          <w:rFonts w:hint="eastAsia" w:ascii="Calibri" w:hAnsi="Calibri" w:eastAsia="仿宋_GB2312" w:cs="Calibri"/>
          <w:color w:val="333333"/>
          <w:kern w:val="2"/>
          <w:sz w:val="32"/>
          <w:szCs w:val="32"/>
          <w:shd w:val="clear" w:color="auto" w:fill="FFFFFF"/>
        </w:rPr>
        <w:t>事业体制公证机构划入从事公益服务的事业单位，按照公益二类管理。</w:t>
      </w:r>
    </w:p>
    <w:p>
      <w:pPr>
        <w:pStyle w:val="21"/>
        <w:adjustRightInd w:val="0"/>
        <w:snapToGrid w:val="0"/>
        <w:spacing w:before="0" w:beforeAutospacing="0" w:after="0" w:afterAutospacing="0" w:line="590" w:lineRule="exact"/>
        <w:ind w:firstLine="690"/>
        <w:rPr>
          <w:rFonts w:ascii="Calibri" w:hAnsi="Calibri" w:eastAsia="仿宋_GB2312" w:cs="Calibri"/>
          <w:color w:val="333333"/>
          <w:kern w:val="2"/>
          <w:sz w:val="32"/>
          <w:szCs w:val="32"/>
          <w:shd w:val="clear" w:color="auto" w:fill="FFFFFF"/>
        </w:rPr>
      </w:pPr>
      <w:r>
        <w:rPr>
          <w:rFonts w:hint="eastAsia" w:ascii="Calibri" w:hAnsi="Calibri" w:eastAsia="仿宋_GB2312" w:cs="Calibri"/>
          <w:color w:val="333333"/>
          <w:kern w:val="2"/>
          <w:sz w:val="32"/>
          <w:szCs w:val="32"/>
          <w:shd w:val="clear" w:color="auto" w:fill="FFFFFF"/>
        </w:rPr>
        <w:t>2.</w:t>
      </w:r>
      <w:r>
        <w:rPr>
          <w:rFonts w:hint="eastAsia" w:ascii="Calibri" w:hAnsi="Calibri" w:eastAsia="仿宋_GB2312" w:cs="Calibri"/>
          <w:b/>
          <w:color w:val="333333"/>
          <w:kern w:val="2"/>
          <w:sz w:val="32"/>
          <w:szCs w:val="32"/>
          <w:shd w:val="clear" w:color="auto" w:fill="FFFFFF"/>
        </w:rPr>
        <w:t>创新编制管理制度。</w:t>
      </w:r>
      <w:r>
        <w:rPr>
          <w:rFonts w:hint="eastAsia" w:ascii="Calibri" w:hAnsi="Calibri" w:eastAsia="仿宋_GB2312" w:cs="Calibri"/>
          <w:color w:val="333333"/>
          <w:kern w:val="2"/>
          <w:sz w:val="32"/>
          <w:szCs w:val="32"/>
          <w:shd w:val="clear" w:color="auto" w:fill="FFFFFF"/>
        </w:rPr>
        <w:t>建立健全符合公证业务发展需要的编制管理制度，对划入公益二类的事业体制公证机构实行备案制。</w:t>
      </w:r>
    </w:p>
    <w:p>
      <w:pPr>
        <w:pStyle w:val="21"/>
        <w:adjustRightInd w:val="0"/>
        <w:snapToGrid w:val="0"/>
        <w:spacing w:before="0" w:beforeAutospacing="0" w:after="0" w:afterAutospacing="0" w:line="590" w:lineRule="exact"/>
        <w:ind w:firstLine="690"/>
        <w:rPr>
          <w:rFonts w:ascii="Calibri" w:hAnsi="Calibri" w:eastAsia="仿宋_GB2312" w:cs="Calibri"/>
          <w:color w:val="333333"/>
          <w:kern w:val="2"/>
          <w:sz w:val="32"/>
          <w:szCs w:val="32"/>
          <w:shd w:val="clear" w:color="auto" w:fill="FFFFFF"/>
        </w:rPr>
      </w:pPr>
      <w:r>
        <w:rPr>
          <w:rFonts w:hint="eastAsia" w:ascii="Calibri" w:hAnsi="Calibri" w:eastAsia="仿宋_GB2312" w:cs="Calibri"/>
          <w:color w:val="333333"/>
          <w:kern w:val="2"/>
          <w:sz w:val="32"/>
          <w:szCs w:val="32"/>
          <w:shd w:val="clear" w:color="auto" w:fill="FFFFFF"/>
        </w:rPr>
        <w:t>3.</w:t>
      </w:r>
      <w:r>
        <w:rPr>
          <w:rFonts w:hint="eastAsia" w:ascii="Calibri" w:hAnsi="Calibri" w:eastAsia="仿宋_GB2312" w:cs="Calibri"/>
          <w:b/>
          <w:color w:val="333333"/>
          <w:kern w:val="2"/>
          <w:sz w:val="32"/>
          <w:szCs w:val="32"/>
          <w:shd w:val="clear" w:color="auto" w:fill="FFFFFF"/>
        </w:rPr>
        <w:t>落实人事管理自主权。</w:t>
      </w:r>
      <w:r>
        <w:rPr>
          <w:rFonts w:hint="eastAsia" w:ascii="Calibri" w:hAnsi="Calibri" w:eastAsia="仿宋_GB2312" w:cs="Calibri"/>
          <w:color w:val="333333"/>
          <w:kern w:val="2"/>
          <w:sz w:val="32"/>
          <w:szCs w:val="32"/>
          <w:shd w:val="clear" w:color="auto" w:fill="FFFFFF"/>
        </w:rPr>
        <w:t>发挥岗位设置对事业体制公证机构人员管理的基础性作用，建立落实岗位管理动态调整机制。根据岗位空缺和工作需要，科学设置招聘岗位资格条件，规范实施公开招聘，落实聘用合同、人员交流等制度，做好考核培训、奖励处分等工作，保障事业体制公证机构人员合法权益，激发人员队伍活力。改制后的公证机构主任、副主任的任用，按照事业单位干部管理权限执行，主要负责人从执业公证员中选任，落实主任负责制。</w:t>
      </w:r>
    </w:p>
    <w:p>
      <w:pPr>
        <w:pStyle w:val="21"/>
        <w:adjustRightInd w:val="0"/>
        <w:snapToGrid w:val="0"/>
        <w:spacing w:before="0" w:beforeAutospacing="0" w:after="0" w:afterAutospacing="0" w:line="590" w:lineRule="exact"/>
        <w:ind w:firstLine="690"/>
        <w:rPr>
          <w:rFonts w:ascii="Calibri" w:hAnsi="Calibri" w:eastAsia="仿宋_GB2312" w:cs="Calibri"/>
          <w:color w:val="333333"/>
          <w:kern w:val="2"/>
          <w:sz w:val="32"/>
          <w:szCs w:val="32"/>
          <w:shd w:val="clear" w:color="auto" w:fill="FFFFFF"/>
        </w:rPr>
      </w:pPr>
      <w:r>
        <w:rPr>
          <w:rFonts w:hint="eastAsia" w:ascii="Calibri" w:hAnsi="Calibri" w:eastAsia="仿宋_GB2312" w:cs="Calibri"/>
          <w:color w:val="333333"/>
          <w:kern w:val="2"/>
          <w:sz w:val="32"/>
          <w:szCs w:val="32"/>
          <w:shd w:val="clear" w:color="auto" w:fill="FFFFFF"/>
        </w:rPr>
        <w:t>4.</w:t>
      </w:r>
      <w:r>
        <w:rPr>
          <w:rFonts w:hint="eastAsia" w:ascii="Calibri" w:hAnsi="Calibri" w:eastAsia="仿宋_GB2312" w:cs="Calibri"/>
          <w:b/>
          <w:color w:val="333333"/>
          <w:kern w:val="2"/>
          <w:sz w:val="32"/>
          <w:szCs w:val="32"/>
          <w:shd w:val="clear" w:color="auto" w:fill="FFFFFF"/>
        </w:rPr>
        <w:t>完善绩效工资分配激励机制。</w:t>
      </w:r>
      <w:r>
        <w:rPr>
          <w:rFonts w:hint="eastAsia" w:ascii="Calibri" w:hAnsi="Calibri" w:eastAsia="仿宋_GB2312" w:cs="Calibri"/>
          <w:color w:val="333333"/>
          <w:kern w:val="2"/>
          <w:sz w:val="32"/>
          <w:szCs w:val="32"/>
          <w:shd w:val="clear" w:color="auto" w:fill="FFFFFF"/>
        </w:rPr>
        <w:t>根据事业体制公证机构公益属性和社会功能，建立体现按劳分配、多劳多得要求的绩效工资分配激励机制。允许事业体制公证机构在核定的绩效工资总量内自主进行分配，工作人员收入与岗位职责、工作业绩、实际贡献紧密联系，可实行灵活多样的绩效工资分配办法。对于业务发展较好、绩效考核优秀的事业体制公证机构，可以在核定绩效工资总量时予以适当倾斜。</w:t>
      </w:r>
    </w:p>
    <w:p>
      <w:pPr>
        <w:pStyle w:val="21"/>
        <w:adjustRightInd w:val="0"/>
        <w:snapToGrid w:val="0"/>
        <w:spacing w:before="0" w:beforeAutospacing="0" w:after="0" w:afterAutospacing="0" w:line="590" w:lineRule="exact"/>
        <w:ind w:firstLine="690"/>
        <w:rPr>
          <w:rFonts w:ascii="Calibri" w:hAnsi="Calibri" w:eastAsia="仿宋_GB2312" w:cs="Calibri"/>
          <w:color w:val="333333"/>
          <w:kern w:val="2"/>
          <w:sz w:val="32"/>
          <w:szCs w:val="32"/>
          <w:shd w:val="clear" w:color="auto" w:fill="FFFFFF"/>
        </w:rPr>
      </w:pPr>
      <w:r>
        <w:rPr>
          <w:rFonts w:hint="eastAsia" w:ascii="Calibri" w:hAnsi="Calibri" w:eastAsia="仿宋_GB2312" w:cs="Calibri"/>
          <w:color w:val="333333"/>
          <w:kern w:val="2"/>
          <w:sz w:val="32"/>
          <w:szCs w:val="32"/>
          <w:shd w:val="clear" w:color="auto" w:fill="FFFFFF"/>
        </w:rPr>
        <w:t>5.</w:t>
      </w:r>
      <w:r>
        <w:rPr>
          <w:rFonts w:hint="eastAsia" w:ascii="Calibri" w:hAnsi="Calibri" w:eastAsia="仿宋_GB2312" w:cs="Calibri"/>
          <w:b/>
          <w:color w:val="333333"/>
          <w:kern w:val="2"/>
          <w:sz w:val="32"/>
          <w:szCs w:val="32"/>
          <w:shd w:val="clear" w:color="auto" w:fill="FFFFFF"/>
        </w:rPr>
        <w:t>明确财务财产管理制度。</w:t>
      </w:r>
      <w:r>
        <w:rPr>
          <w:rFonts w:hint="eastAsia" w:ascii="Calibri" w:hAnsi="Calibri" w:eastAsia="仿宋_GB2312" w:cs="Calibri"/>
          <w:color w:val="333333"/>
          <w:kern w:val="2"/>
          <w:sz w:val="32"/>
          <w:szCs w:val="32"/>
          <w:shd w:val="clear" w:color="auto" w:fill="FFFFFF"/>
        </w:rPr>
        <w:t>改制后的公证机构，按照财政部、国家计委《关于将部分行政事业性收费转为经营性服务性收费（价格）的通知》（财综〔2001〕94号）精神，依法纳税，使用税务发票，实行企业化财务管理制度。建立健全公证机构法人财产制度，确保公证机构财务自主权和财产不被无偿调用。</w:t>
      </w:r>
    </w:p>
    <w:p>
      <w:pPr>
        <w:pStyle w:val="21"/>
        <w:adjustRightInd w:val="0"/>
        <w:snapToGrid w:val="0"/>
        <w:spacing w:before="0" w:beforeAutospacing="0" w:after="0" w:afterAutospacing="0" w:line="590" w:lineRule="exact"/>
        <w:ind w:firstLine="690"/>
        <w:rPr>
          <w:rFonts w:ascii="Calibri" w:hAnsi="Calibri" w:eastAsia="仿宋_GB2312" w:cs="Calibri"/>
          <w:color w:val="333333"/>
          <w:kern w:val="2"/>
          <w:sz w:val="32"/>
          <w:szCs w:val="32"/>
          <w:shd w:val="clear" w:color="auto" w:fill="FFFFFF"/>
        </w:rPr>
      </w:pPr>
      <w:r>
        <w:rPr>
          <w:rFonts w:hint="eastAsia" w:ascii="Calibri" w:hAnsi="Calibri" w:eastAsia="仿宋_GB2312" w:cs="Calibri"/>
          <w:color w:val="333333"/>
          <w:kern w:val="2"/>
          <w:sz w:val="32"/>
          <w:szCs w:val="32"/>
          <w:shd w:val="clear" w:color="auto" w:fill="FFFFFF"/>
        </w:rPr>
        <w:t>6.</w:t>
      </w:r>
      <w:r>
        <w:rPr>
          <w:rFonts w:hint="eastAsia" w:ascii="Calibri" w:hAnsi="Calibri" w:eastAsia="仿宋_GB2312" w:cs="Calibri"/>
          <w:b/>
          <w:color w:val="333333"/>
          <w:kern w:val="2"/>
          <w:sz w:val="32"/>
          <w:szCs w:val="32"/>
          <w:shd w:val="clear" w:color="auto" w:fill="FFFFFF"/>
        </w:rPr>
        <w:t>优化内部运行机制。</w:t>
      </w:r>
      <w:r>
        <w:rPr>
          <w:rFonts w:hint="eastAsia" w:ascii="Calibri" w:hAnsi="Calibri" w:eastAsia="仿宋_GB2312" w:cs="Calibri"/>
          <w:color w:val="333333"/>
          <w:kern w:val="2"/>
          <w:sz w:val="32"/>
          <w:szCs w:val="32"/>
          <w:shd w:val="clear" w:color="auto" w:fill="FFFFFF"/>
        </w:rPr>
        <w:t>深化公证机构内部运行机制改革，保障其依法决策，独立自主办理业务并承担责任。加强公证机构自身业务建设，严格公证审批流程和出证管理，完善公证文书档案管理制度。加强信息化建设，充分运用电子设备和大数据网络，强化辅助甄别，防范执业风险。加强公证机构场所和基础设施建设，完善便民服务措施。建立完善公证事项公开制度。健全完善公证赔偿制度。</w:t>
      </w:r>
    </w:p>
    <w:p>
      <w:pPr>
        <w:pStyle w:val="21"/>
        <w:adjustRightInd w:val="0"/>
        <w:snapToGrid w:val="0"/>
        <w:spacing w:before="0" w:beforeAutospacing="0" w:after="0" w:afterAutospacing="0" w:line="590" w:lineRule="exact"/>
        <w:ind w:firstLine="690"/>
        <w:rPr>
          <w:rFonts w:ascii="Calibri" w:hAnsi="Calibri" w:eastAsia="仿宋_GB2312" w:cs="Calibri"/>
          <w:color w:val="333333"/>
          <w:kern w:val="2"/>
          <w:sz w:val="32"/>
          <w:szCs w:val="32"/>
          <w:shd w:val="clear" w:color="auto" w:fill="FFFFFF"/>
        </w:rPr>
      </w:pPr>
      <w:r>
        <w:rPr>
          <w:rFonts w:hint="eastAsia" w:ascii="Calibri" w:hAnsi="Calibri" w:eastAsia="仿宋_GB2312" w:cs="Calibri"/>
          <w:color w:val="333333"/>
          <w:kern w:val="2"/>
          <w:sz w:val="32"/>
          <w:szCs w:val="32"/>
          <w:shd w:val="clear" w:color="auto" w:fill="FFFFFF"/>
        </w:rPr>
        <w:t>7.</w:t>
      </w:r>
      <w:r>
        <w:rPr>
          <w:rFonts w:hint="eastAsia" w:ascii="Calibri" w:hAnsi="Calibri" w:eastAsia="仿宋_GB2312" w:cs="Calibri"/>
          <w:b/>
          <w:color w:val="333333"/>
          <w:kern w:val="2"/>
          <w:sz w:val="32"/>
          <w:szCs w:val="32"/>
          <w:shd w:val="clear" w:color="auto" w:fill="FFFFFF"/>
        </w:rPr>
        <w:t>健全完善监督管理。</w:t>
      </w:r>
      <w:r>
        <w:rPr>
          <w:rFonts w:hint="eastAsia" w:ascii="Calibri" w:hAnsi="Calibri" w:eastAsia="仿宋_GB2312" w:cs="Calibri"/>
          <w:color w:val="333333"/>
          <w:kern w:val="2"/>
          <w:sz w:val="32"/>
          <w:szCs w:val="32"/>
          <w:shd w:val="clear" w:color="auto" w:fill="FFFFFF"/>
        </w:rPr>
        <w:t>完善司法行政部门对公证机构、公证员和公证协会监督、指导，与公证协会对公证机构、公证员监督相结合的“两结合”管理体制，落实司法行政部门行政管理、公证协会行业自律管理和公证机构自我管理。做好公证机构负责人选任监督指导工作，严格公证机构、公证员考核考评。强化公证业务质量监督，健全完善重大疑难公证事项会商机制和复查争议投诉处理流程。加强公证机构党组织建设，明确管党治党责任，充分发挥党组织在促进公证事业发展中的领导核心作用。</w:t>
      </w:r>
    </w:p>
    <w:p>
      <w:pPr>
        <w:pStyle w:val="21"/>
        <w:adjustRightInd w:val="0"/>
        <w:snapToGrid w:val="0"/>
        <w:spacing w:before="0" w:beforeAutospacing="0" w:after="0" w:afterAutospacing="0" w:line="590" w:lineRule="exact"/>
        <w:ind w:firstLine="675"/>
        <w:rPr>
          <w:rFonts w:ascii="Calibri" w:hAnsi="Calibri" w:cs="Calibri"/>
          <w:color w:val="000000"/>
          <w:sz w:val="32"/>
          <w:szCs w:val="32"/>
        </w:rPr>
      </w:pPr>
      <w:r>
        <w:rPr>
          <w:rFonts w:hint="eastAsia" w:ascii="黑体" w:hAnsi="黑体" w:eastAsia="黑体" w:cs="Calibri"/>
          <w:color w:val="000000"/>
          <w:sz w:val="32"/>
          <w:szCs w:val="32"/>
        </w:rPr>
        <w:t>三、组织保障</w:t>
      </w:r>
    </w:p>
    <w:p>
      <w:pPr>
        <w:pStyle w:val="21"/>
        <w:adjustRightInd w:val="0"/>
        <w:snapToGrid w:val="0"/>
        <w:spacing w:before="0" w:beforeAutospacing="0" w:after="0" w:afterAutospacing="0" w:line="590" w:lineRule="exact"/>
        <w:ind w:firstLine="645"/>
        <w:rPr>
          <w:rFonts w:ascii="Calibri" w:hAnsi="Calibri" w:eastAsia="仿宋_GB2312" w:cs="Calibri"/>
          <w:color w:val="333333"/>
          <w:kern w:val="2"/>
          <w:sz w:val="32"/>
          <w:szCs w:val="32"/>
          <w:shd w:val="clear" w:color="auto" w:fill="FFFFFF"/>
        </w:rPr>
      </w:pPr>
      <w:r>
        <w:rPr>
          <w:rFonts w:hint="eastAsia" w:ascii="Calibri" w:hAnsi="Calibri" w:eastAsia="仿宋_GB2312" w:cs="Calibri"/>
          <w:b/>
          <w:color w:val="333333"/>
          <w:kern w:val="2"/>
          <w:sz w:val="32"/>
          <w:szCs w:val="32"/>
          <w:shd w:val="clear" w:color="auto" w:fill="FFFFFF"/>
        </w:rPr>
        <w:t>（一）加强组织领导。</w:t>
      </w:r>
      <w:r>
        <w:rPr>
          <w:rFonts w:hint="eastAsia" w:ascii="Calibri" w:hAnsi="Calibri" w:eastAsia="仿宋_GB2312" w:cs="Calibri"/>
          <w:color w:val="333333"/>
          <w:kern w:val="2"/>
          <w:sz w:val="32"/>
          <w:szCs w:val="32"/>
          <w:shd w:val="clear" w:color="auto" w:fill="FFFFFF"/>
        </w:rPr>
        <w:t>公证体制改革是行政机构改革和司法行政改革的一项重要内容，事关公证事业持续健康发展和人民群众民生权益保障，涉及面广、任务繁重。市、县区要高度重视推进公证体制改革机制创新工作，将其列入重要议事日程。市、县区司法局主要负责人为第一责任人，负责本地区的改革实施工作。要加强工作指导，研究新情况，总结新经验，不断完善改革措施。</w:t>
      </w:r>
    </w:p>
    <w:p>
      <w:pPr>
        <w:pStyle w:val="21"/>
        <w:adjustRightInd w:val="0"/>
        <w:snapToGrid w:val="0"/>
        <w:spacing w:before="0" w:beforeAutospacing="0" w:after="0" w:afterAutospacing="0" w:line="590" w:lineRule="exact"/>
        <w:ind w:firstLine="645"/>
        <w:rPr>
          <w:rFonts w:ascii="Calibri" w:hAnsi="Calibri" w:eastAsia="仿宋_GB2312" w:cs="Calibri"/>
          <w:color w:val="333333"/>
          <w:kern w:val="2"/>
          <w:sz w:val="32"/>
          <w:szCs w:val="32"/>
          <w:shd w:val="clear" w:color="auto" w:fill="FFFFFF"/>
        </w:rPr>
      </w:pPr>
      <w:r>
        <w:rPr>
          <w:rFonts w:hint="eastAsia" w:ascii="Calibri" w:hAnsi="Calibri" w:eastAsia="仿宋_GB2312" w:cs="Calibri"/>
          <w:b/>
          <w:color w:val="333333"/>
          <w:kern w:val="2"/>
          <w:sz w:val="32"/>
          <w:szCs w:val="32"/>
          <w:shd w:val="clear" w:color="auto" w:fill="FFFFFF"/>
        </w:rPr>
        <w:t>（二）形成工作合力。</w:t>
      </w:r>
      <w:r>
        <w:rPr>
          <w:rFonts w:hint="eastAsia" w:ascii="Calibri" w:hAnsi="Calibri" w:eastAsia="仿宋_GB2312" w:cs="Calibri"/>
          <w:color w:val="333333"/>
          <w:kern w:val="2"/>
          <w:sz w:val="32"/>
          <w:szCs w:val="32"/>
          <w:shd w:val="clear" w:color="auto" w:fill="FFFFFF"/>
        </w:rPr>
        <w:t>编制、财政、人社等有关部门要分别按照自身职责，认真落实编制、财税、资产管理、人员安置、收入分配、职称评定等相关政策措施，全力支持公证体制改革机制创新工作。综合运用各类媒体，加大公证体制改革机制创新宣传力度，强化舆论引导，扎实做好政策解读和各类人员的思想政治工作，不断增强广大人民群众的公证法律意识，为公证事业发展和公证体制改革机制创新营造良好的社会环境。</w:t>
      </w:r>
    </w:p>
    <w:p>
      <w:pPr>
        <w:pStyle w:val="21"/>
        <w:adjustRightInd w:val="0"/>
        <w:snapToGrid w:val="0"/>
        <w:spacing w:before="0" w:beforeAutospacing="0" w:after="0" w:afterAutospacing="0" w:line="590" w:lineRule="exact"/>
        <w:ind w:firstLine="645"/>
        <w:rPr>
          <w:rFonts w:ascii="Calibri" w:hAnsi="Calibri" w:eastAsia="仿宋_GB2312" w:cs="Calibri"/>
          <w:color w:val="333333"/>
          <w:kern w:val="2"/>
          <w:sz w:val="32"/>
          <w:szCs w:val="32"/>
          <w:shd w:val="clear" w:color="auto" w:fill="FFFFFF"/>
        </w:rPr>
      </w:pPr>
      <w:r>
        <w:rPr>
          <w:rFonts w:hint="eastAsia" w:ascii="Calibri" w:hAnsi="Calibri" w:eastAsia="仿宋_GB2312" w:cs="Calibri"/>
          <w:b/>
          <w:color w:val="333333"/>
          <w:kern w:val="2"/>
          <w:sz w:val="32"/>
          <w:szCs w:val="32"/>
          <w:shd w:val="clear" w:color="auto" w:fill="FFFFFF"/>
        </w:rPr>
        <w:t>（三）稳妥推进改革。</w:t>
      </w:r>
      <w:r>
        <w:rPr>
          <w:rFonts w:hint="eastAsia" w:ascii="Calibri" w:hAnsi="Calibri" w:eastAsia="仿宋_GB2312" w:cs="Calibri"/>
          <w:color w:val="333333"/>
          <w:kern w:val="2"/>
          <w:sz w:val="32"/>
          <w:szCs w:val="32"/>
          <w:shd w:val="clear" w:color="auto" w:fill="FFFFFF"/>
        </w:rPr>
        <w:t>市、县区要在坚持“业务不断、队伍不乱、人心不散”的前提下，积极稳妥地推进本地区公证体制改革机制创新工作。要结合公证工作实际，加强监督检查，重点检查改革进度、改革成效以及改革中公证机构的资产、档案承继等问题，防止国有资产流失，确保国有资产的保值、增值。严禁借推进改革突击进人和提拔干部，严禁以各种名义侵吞、私分国有资产。对因改革政策执行不到位、工作不力、处置不当引发不稳定事件的，依法追究相关人员责任。</w:t>
      </w:r>
    </w:p>
    <w:p/>
    <w:p/>
    <w:sectPr>
      <w:headerReference r:id="rId3" w:type="default"/>
      <w:footerReference r:id="rId4" w:type="default"/>
      <w:pgSz w:w="11906" w:h="16838"/>
      <w:pgMar w:top="1962" w:right="1474" w:bottom="1848"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Arial">
    <w:altName w:val="DejaVu Sans"/>
    <w:panose1 w:val="020B0604020202020204"/>
    <w:charset w:val="00"/>
    <w:family w:val="swiss"/>
    <w:pitch w:val="default"/>
    <w:sig w:usb0="00000000" w:usb1="00000000" w:usb2="00000009" w:usb3="00000000" w:csb0="000001FF" w:csb1="00000000"/>
  </w:font>
  <w:font w:name="方正小标宋_GBK">
    <w:panose1 w:val="02000000000000000000"/>
    <w:charset w:val="86"/>
    <w:family w:val="auto"/>
    <w:pitch w:val="default"/>
    <w:sig w:usb0="00000001" w:usb1="08000000" w:usb2="00000000" w:usb3="00000000" w:csb0="00040000" w:csb1="00000000"/>
  </w:font>
  <w:font w:name="仿宋_GB2312">
    <w:altName w:val="方正仿宋_GBK"/>
    <w:panose1 w:val="00000000000000000000"/>
    <w:charset w:val="86"/>
    <w:family w:val="auto"/>
    <w:pitch w:val="default"/>
    <w:sig w:usb0="00000000" w:usb1="0000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eastAsia="仿宋"/>
        <w:sz w:val="32"/>
        <w:szCs w:val="48"/>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- 5 -</w:t>
                          </w:r>
                          <w:r>
                            <w:rPr>
                              <w:rFonts w:hint="eastAsia" w:ascii="宋体" w:hAnsi="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FgAAAGRycy9QSwECFAAUAAAACACHTuJAs0lY7tAAAAAF&#10;AQAADwAAAAAAAAABACAAAAA4AAAAZHJzL2Rvd25yZXYueG1sUEsBAhQAFAAAAAgAh07iQARJGosO&#10;AgAABwQAAA4AAAAAAAAAAQAgAAAANQEAAGRycy9lMm9Eb2MueG1sUEsFBgAAAAAGAAYAWQEAALUF&#10;AAAAAA==&#10;">
              <v:fill on="f" focussize="0,0"/>
              <v:stroke on="f" weight="0.5pt"/>
              <v:imagedata o:title=""/>
              <o:lock v:ext="edit" aspectratio="f"/>
              <v:textbox inset="0mm,0mm,0mm,0mm" style="mso-fit-shape-to-text:t;">
                <w:txbxContent>
                  <w:p>
                    <w:pPr>
                      <w:pStyle w:val="4"/>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- 5 -</w:t>
                    </w:r>
                    <w:r>
                      <w:rPr>
                        <w:rFonts w:hint="eastAsia" w:ascii="宋体" w:hAnsi="宋体" w:cs="宋体"/>
                        <w:sz w:val="28"/>
                        <w:szCs w:val="28"/>
                      </w:rPr>
                      <w:fldChar w:fldCharType="end"/>
                    </w:r>
                  </w:p>
                </w:txbxContent>
              </v:textbox>
            </v:shape>
          </w:pict>
        </mc:Fallback>
      </mc:AlternateContent>
    </w:r>
    <w:r>
      <w:rPr>
        <w:rFonts w:hint="eastAsia" w:eastAsia="仿宋"/>
        <w:sz w:val="32"/>
        <w:szCs w:val="48"/>
      </w:rPr>
      <w:t xml:space="preserve">  </w:t>
    </w:r>
  </w:p>
  <w:p>
    <w:pPr>
      <w:pStyle w:val="5"/>
      <w:wordWrap w:val="0"/>
      <w:ind w:left="4788" w:leftChars="2280" w:firstLine="6400" w:firstLineChars="2000"/>
      <w:jc w:val="right"/>
      <w:rPr>
        <w:rFonts w:ascii="宋体" w:hAnsi="宋体" w:cs="宋体"/>
        <w:b/>
        <w:bCs/>
        <w:color w:val="005192"/>
        <w:sz w:val="28"/>
        <w:szCs w:val="44"/>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WAAAAZHJzL1BLAQIUABQAAAAIAIdO4kDzp6XR1AAAAAYBAAAP&#10;AAAAAAAAAAEAIAAAADgAAABkcnMvZG93bnJldi54bWxQSwECFAAUAAAACACHTuJArqM64M0BAABn&#10;AwAADgAAAAAAAAABACAAAAA5AQAAZHJzL2Uyb0RvYy54bWxQSwUGAAAAAAYABgBZAQAAeAUAAAAA&#10;">
              <v:fill on="f" focussize="0,0"/>
              <v:stroke weight="1.75pt" color="#005192 [3204]" miterlimit="8" joinstyle="miter"/>
              <v:imagedata o:title=""/>
              <o:lock v:ext="edit" aspectratio="f"/>
            </v:line>
          </w:pict>
        </mc:Fallback>
      </mc:AlternateContent>
    </w:r>
    <w:r>
      <w:rPr>
        <w:rFonts w:hint="eastAsia" w:eastAsia="仿宋"/>
        <w:color w:val="FAFAFA"/>
        <w:sz w:val="32"/>
        <w:szCs w:val="48"/>
      </w:rPr>
      <w:t>X</w:t>
    </w:r>
    <w:r>
      <w:rPr>
        <w:rFonts w:hint="eastAsia" w:ascii="宋体" w:hAnsi="宋体" w:cs="宋体"/>
        <w:b/>
        <w:bCs/>
        <w:color w:val="005192"/>
        <w:sz w:val="28"/>
        <w:szCs w:val="44"/>
      </w:rPr>
      <w:t xml:space="preserve">阜新市司法局发布    </w:t>
    </w:r>
  </w:p>
  <w:p>
    <w:pPr>
      <w:pStyle w:val="5"/>
      <w:wordWrap w:val="0"/>
      <w:ind w:left="4788" w:leftChars="2280" w:firstLine="5621" w:firstLineChars="2000"/>
      <w:jc w:val="right"/>
      <w:rPr>
        <w:rFonts w:ascii="宋体" w:hAnsi="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extAlignment w:val="center"/>
      <w:rPr>
        <w:rFonts w:ascii="宋体" w:hAnsi="宋体" w:cs="宋体"/>
        <w:b/>
        <w:bCs/>
        <w:color w:val="005192"/>
        <w:sz w:val="32"/>
      </w:rPr>
    </w:pPr>
    <w:r>
      <w:rPr>
        <w:rFonts w:hint="eastAsia" w:ascii="宋体" w:hAnsi="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0795" r="18415" b="17780"/>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BYAAABkcnMvUEsBAhQAFAAAAAgAh07iQNRH&#10;QNbVAAAACQEAAA8AAAAAAAAAAQAgAAAAOAAAAGRycy9kb3ducmV2LnhtbFBLAQIUABQAAAAIAIdO&#10;4kDj7jEZ1wEAAG8DAAAOAAAAAAAAAAEAIAAAADoBAABkcnMvZTJvRG9jLnhtbFBLBQYAAAAABgAG&#10;AFkBAACDBQAAAAA=&#10;">
              <v:fill on="f" focussize="0,0"/>
              <v:stroke weight="1.75pt" color="#005192 [3204]" miterlimit="8" joinstyle="miter"/>
              <v:imagedata o:title=""/>
              <o:lock v:ext="edit" aspectratio="f"/>
            </v:line>
          </w:pict>
        </mc:Fallback>
      </mc:AlternateContent>
    </w:r>
  </w:p>
  <w:p>
    <w:pPr>
      <w:pStyle w:val="5"/>
      <w:textAlignment w:val="center"/>
      <w:rPr>
        <w:rFonts w:ascii="宋体" w:hAnsi="宋体" w:cs="宋体"/>
        <w:b/>
        <w:bCs/>
        <w:color w:val="005192"/>
        <w:sz w:val="32"/>
        <w:szCs w:val="32"/>
      </w:rPr>
    </w:pPr>
    <w:r>
      <w:rPr>
        <w:rFonts w:hint="eastAsia" w:ascii="宋体" w:hAnsi="宋体" w:cs="宋体"/>
        <w:b/>
        <w:bCs/>
        <w:color w:val="005192"/>
        <w:sz w:val="32"/>
      </w:rPr>
      <w:drawing>
        <wp:inline distT="0" distB="0" distL="114300" distR="114300">
          <wp:extent cx="308610" cy="308610"/>
          <wp:effectExtent l="0" t="0" r="15240" b="1524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cs="宋体"/>
        <w:b/>
        <w:bCs/>
        <w:color w:val="005192"/>
        <w:sz w:val="32"/>
        <w:szCs w:val="32"/>
      </w:rPr>
      <w:t>阜新市司法局行政规范性文件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WJhYTA3ODAxZWEwM2ZiZmQ2YjhhYmJjYmI3MDUwMDUifQ=="/>
  </w:docVars>
  <w:rsids>
    <w:rsidRoot w:val="29F93AA1"/>
    <w:rsid w:val="00050499"/>
    <w:rsid w:val="00062EA0"/>
    <w:rsid w:val="00066D51"/>
    <w:rsid w:val="0033222B"/>
    <w:rsid w:val="003F15E2"/>
    <w:rsid w:val="00423647"/>
    <w:rsid w:val="004F211C"/>
    <w:rsid w:val="00500A84"/>
    <w:rsid w:val="0051566F"/>
    <w:rsid w:val="00636607"/>
    <w:rsid w:val="00754803"/>
    <w:rsid w:val="008156D4"/>
    <w:rsid w:val="0081597C"/>
    <w:rsid w:val="008300CD"/>
    <w:rsid w:val="0089719A"/>
    <w:rsid w:val="008C0F26"/>
    <w:rsid w:val="009004B0"/>
    <w:rsid w:val="00952F08"/>
    <w:rsid w:val="00A00157"/>
    <w:rsid w:val="00A023CC"/>
    <w:rsid w:val="00A17327"/>
    <w:rsid w:val="00A40A0F"/>
    <w:rsid w:val="00A437AF"/>
    <w:rsid w:val="00A87E08"/>
    <w:rsid w:val="00B9128B"/>
    <w:rsid w:val="00CB3D07"/>
    <w:rsid w:val="00D254DD"/>
    <w:rsid w:val="00D834DA"/>
    <w:rsid w:val="00DF527D"/>
    <w:rsid w:val="00E31A7A"/>
    <w:rsid w:val="00E401C6"/>
    <w:rsid w:val="00EE4DE4"/>
    <w:rsid w:val="00F36469"/>
    <w:rsid w:val="00F94A78"/>
    <w:rsid w:val="02CC3DD3"/>
    <w:rsid w:val="04722D72"/>
    <w:rsid w:val="05E97064"/>
    <w:rsid w:val="0F2E03D5"/>
    <w:rsid w:val="117A14B8"/>
    <w:rsid w:val="160D3A15"/>
    <w:rsid w:val="1C2748E7"/>
    <w:rsid w:val="1C58533C"/>
    <w:rsid w:val="1E8F7C25"/>
    <w:rsid w:val="1FDB3C5F"/>
    <w:rsid w:val="231821C4"/>
    <w:rsid w:val="28405372"/>
    <w:rsid w:val="29F93AA1"/>
    <w:rsid w:val="30E04F50"/>
    <w:rsid w:val="3E3A62D6"/>
    <w:rsid w:val="49482EB4"/>
    <w:rsid w:val="4EE84D58"/>
    <w:rsid w:val="4F4564A7"/>
    <w:rsid w:val="52AC1807"/>
    <w:rsid w:val="58334413"/>
    <w:rsid w:val="5AF53360"/>
    <w:rsid w:val="624B41E9"/>
    <w:rsid w:val="68376C8E"/>
    <w:rsid w:val="6D185E9C"/>
    <w:rsid w:val="6E3D4575"/>
    <w:rsid w:val="78803867"/>
    <w:rsid w:val="7953633B"/>
    <w:rsid w:val="7C0F6C70"/>
    <w:rsid w:val="7E3F60E7"/>
    <w:rsid w:val="FFE7E9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6" w:lineRule="auto"/>
      <w:outlineLvl w:val="0"/>
    </w:pPr>
    <w:rPr>
      <w:b/>
      <w:kern w:val="44"/>
      <w:sz w:val="44"/>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qFormat/>
    <w:uiPriority w:val="99"/>
    <w:pPr>
      <w:spacing w:beforeAutospacing="1" w:afterAutospacing="1"/>
      <w:jc w:val="left"/>
    </w:pPr>
    <w:rPr>
      <w:kern w:val="0"/>
      <w:sz w:val="24"/>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basedOn w:val="9"/>
    <w:qFormat/>
    <w:uiPriority w:val="22"/>
    <w:rPr>
      <w:b/>
      <w:bCs/>
    </w:rPr>
  </w:style>
  <w:style w:type="character" w:styleId="11">
    <w:name w:val="Hyperlink"/>
    <w:basedOn w:val="9"/>
    <w:qFormat/>
    <w:uiPriority w:val="0"/>
    <w:rPr>
      <w:color w:val="0000FF"/>
      <w:u w:val="single"/>
    </w:rPr>
  </w:style>
  <w:style w:type="character" w:customStyle="1" w:styleId="12">
    <w:name w:val="font12"/>
    <w:basedOn w:val="9"/>
    <w:qFormat/>
    <w:uiPriority w:val="0"/>
    <w:rPr>
      <w:rFonts w:hint="eastAsia" w:ascii="宋体" w:hAnsi="宋体" w:eastAsia="宋体" w:cs="宋体"/>
      <w:color w:val="000000"/>
      <w:sz w:val="20"/>
      <w:szCs w:val="20"/>
      <w:u w:val="none"/>
    </w:rPr>
  </w:style>
  <w:style w:type="character" w:customStyle="1" w:styleId="13">
    <w:name w:val="font41"/>
    <w:basedOn w:val="9"/>
    <w:qFormat/>
    <w:uiPriority w:val="0"/>
    <w:rPr>
      <w:rFonts w:hint="eastAsia" w:ascii="宋体" w:hAnsi="宋体" w:eastAsia="宋体" w:cs="宋体"/>
      <w:color w:val="FF0000"/>
      <w:sz w:val="20"/>
      <w:szCs w:val="20"/>
      <w:u w:val="none"/>
    </w:rPr>
  </w:style>
  <w:style w:type="character" w:customStyle="1" w:styleId="14">
    <w:name w:val="font61"/>
    <w:basedOn w:val="9"/>
    <w:qFormat/>
    <w:uiPriority w:val="0"/>
    <w:rPr>
      <w:rFonts w:hint="eastAsia" w:ascii="宋体" w:hAnsi="宋体" w:eastAsia="宋体" w:cs="宋体"/>
      <w:b/>
      <w:bCs/>
      <w:color w:val="000000"/>
      <w:sz w:val="20"/>
      <w:szCs w:val="20"/>
      <w:u w:val="none"/>
    </w:rPr>
  </w:style>
  <w:style w:type="character" w:customStyle="1" w:styleId="15">
    <w:name w:val="font231"/>
    <w:basedOn w:val="9"/>
    <w:qFormat/>
    <w:uiPriority w:val="0"/>
    <w:rPr>
      <w:rFonts w:hint="default" w:ascii="Times New Roman" w:hAnsi="Times New Roman" w:cs="Times New Roman"/>
      <w:color w:val="000000"/>
      <w:sz w:val="20"/>
      <w:szCs w:val="20"/>
      <w:u w:val="none"/>
    </w:rPr>
  </w:style>
  <w:style w:type="character" w:customStyle="1" w:styleId="16">
    <w:name w:val="font201"/>
    <w:basedOn w:val="9"/>
    <w:qFormat/>
    <w:uiPriority w:val="0"/>
    <w:rPr>
      <w:rFonts w:ascii="Arial" w:hAnsi="Arial" w:cs="Arial"/>
      <w:color w:val="000000"/>
      <w:sz w:val="20"/>
      <w:szCs w:val="20"/>
      <w:u w:val="none"/>
    </w:rPr>
  </w:style>
  <w:style w:type="character" w:customStyle="1" w:styleId="17">
    <w:name w:val="font11"/>
    <w:basedOn w:val="9"/>
    <w:qFormat/>
    <w:uiPriority w:val="0"/>
    <w:rPr>
      <w:rFonts w:hint="eastAsia" w:ascii="宋体" w:hAnsi="宋体" w:eastAsia="宋体" w:cs="宋体"/>
      <w:color w:val="000000"/>
      <w:sz w:val="20"/>
      <w:szCs w:val="20"/>
      <w:u w:val="none"/>
    </w:rPr>
  </w:style>
  <w:style w:type="character" w:customStyle="1" w:styleId="18">
    <w:name w:val="font51"/>
    <w:basedOn w:val="9"/>
    <w:qFormat/>
    <w:uiPriority w:val="0"/>
    <w:rPr>
      <w:rFonts w:hint="eastAsia" w:ascii="宋体" w:hAnsi="宋体" w:eastAsia="宋体" w:cs="宋体"/>
      <w:b/>
      <w:bCs/>
      <w:color w:val="000000"/>
      <w:sz w:val="52"/>
      <w:szCs w:val="52"/>
      <w:u w:val="none"/>
    </w:rPr>
  </w:style>
  <w:style w:type="character" w:customStyle="1" w:styleId="19">
    <w:name w:val="font131"/>
    <w:basedOn w:val="9"/>
    <w:qFormat/>
    <w:uiPriority w:val="0"/>
    <w:rPr>
      <w:rFonts w:hint="eastAsia" w:ascii="宋体" w:hAnsi="宋体" w:eastAsia="宋体" w:cs="宋体"/>
      <w:b/>
      <w:bCs/>
      <w:color w:val="000000"/>
      <w:sz w:val="20"/>
      <w:szCs w:val="20"/>
      <w:u w:val="none"/>
    </w:rPr>
  </w:style>
  <w:style w:type="character" w:customStyle="1" w:styleId="20">
    <w:name w:val="font81"/>
    <w:basedOn w:val="9"/>
    <w:qFormat/>
    <w:uiPriority w:val="0"/>
    <w:rPr>
      <w:rFonts w:hint="eastAsia" w:ascii="宋体" w:hAnsi="宋体" w:eastAsia="宋体" w:cs="宋体"/>
      <w:color w:val="000000"/>
      <w:sz w:val="20"/>
      <w:szCs w:val="20"/>
      <w:u w:val="none"/>
    </w:rPr>
  </w:style>
  <w:style w:type="paragraph" w:customStyle="1" w:styleId="21">
    <w:name w:val="p"/>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402</Words>
  <Characters>2298</Characters>
  <Lines>19</Lines>
  <Paragraphs>5</Paragraphs>
  <TotalTime>7</TotalTime>
  <ScaleCrop>false</ScaleCrop>
  <LinksUpToDate>false</LinksUpToDate>
  <CharactersWithSpaces>2695</CharactersWithSpaces>
  <Application>WPS Office_11.8.2.1114_F1E327BC-269C-435d-A152-05C5408002CA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2023-03-28T21:10:00Z</dcterms:created>
  <dc:creator>A羊娃娃</dc:creator>
  <cp:lastModifiedBy>user</cp:lastModifiedBy>
  <dcterms:modified xsi:type="dcterms:W3CDTF">2023-04-14T09:26:10Z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2052-11.8.2.1114</vt:lpwstr>
  </property>
  <property fmtid="{D5CDD505-2E9C-101B-9397-08002B2CF9AE}" pid="3" name="ICV">
    <vt:lpwstr>46E8A4354A43406FA3A6A7CCAEBFCC13</vt:lpwstr>
  </property>
</Properties>
</file>